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p>
      <w:pPr>
        <w:rPr>
          <w:rFonts w:eastAsia="Arial" w:cs="Times New Roman"/>
          <w:sz w:val="24"/>
          <w:szCs w:val="24"/>
        </w:rPr>
      </w:pPr>
      <w:r>
        <w:drawing>
          <wp:anchor distT="0" distB="0" distL="114300" distR="114300" simplePos="0" relativeHeight="3072" behindDoc="1" layoutInCell="1" allowOverlap="1" locked="0">
            <wp:simplePos x="0" y="0"/>
            <wp:positionH relativeFrom="column">
              <wp:posOffset>-2393315</wp:posOffset>
            </wp:positionH>
            <wp:positionV relativeFrom="paragraph">
              <wp:posOffset>-2637790</wp:posOffset>
            </wp:positionV>
            <wp:extent cx="5257800" cy="5257800"/>
            <wp:effectExtent l="0" t="0" r="0" b="0"/>
            <wp:wrapNone/>
            <wp:docPr id="447" name="Picture_5" descr="Icon&#10;&#10;Description automatically generated"/>
            <a:graphic xmlns:a="http://schemas.openxmlformats.org/drawingml/2006/main">
              <a:graphicData uri="http://schemas.openxmlformats.org/drawingml/2006/picture">
                <pic:pic xmlns:pic="http://schemas.openxmlformats.org/drawingml/2006/picture">
                  <pic:nvPicPr>
                    <pic:cNvPr id="5" name="Picture_5"/>
                    <pic:cNvPicPr/>
                  </pic:nvPicPr>
                  <pic:blipFill>
                    <a:blip r:embed="rId1"/>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565273953"/>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92420698"/>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UL-US-2406795-0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999287567"/>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029673611"/>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E532730-20240205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448" name="Shape 448"/>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UL-US-2406795-0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E532730-20240205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2024-02-15</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NKCR2 - Auxiliary Devices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UL 60947-1, Edition 6, Issue Date 2022-05-31</w:t>
            </w:r>
            <w:r>
              <w:rPr>
                <w:sz w:val="24"/>
                <w:szCs w:val="24"/>
              </w:rPr>
              <w:t xml:space="preserve">, </w:t>
            </w:r>
            <w:r>
              <w:rPr>
                <w:b w:val="on"/>
                <w:bCs/>
                <w:sz w:val="24"/>
                <w:szCs w:val="24"/>
              </w:rPr>
              <w:t xml:space="preserve">UL 60947-4-1, 4th Ed.,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3"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HGT series</w:t>
            </w:r>
            <w:r>
              <w:rPr>
                <w:sz w:val="20"/>
                <w:szCs w:val="20"/>
              </w:rPr>
              <w:t xml:space="preserve">, HGT followed by 150, 265, 500 or 800, , followed by K.</w:t>
            </w:r>
          </w:p>
        </w:tc>
        <w:tc>
          <w:tcPr>
            <w:tcW w:w="4100" w:type="dxa"/>
          </w:tcPr>
          <w:p>
            <w:pPr>
              <w:jc w:val="center"/>
              <w:rPr>
                <w:sz w:val="20"/>
                <w:szCs w:val="20"/>
              </w:rPr>
            </w:pPr>
            <w:r>
              <w:rPr>
                <w:sz w:val="20"/>
                <w:szCs w:val="20"/>
              </w:rPr>
              <w:t xml:space="preserve">Auxiliary Devices</w:t>
            </w:r>
          </w:p>
        </w:tc>
      </w:tr>
    </w:tbl>
    <w:p>
      <w:pPr>
        <w:tabs>
          <w:tab w:val="left" w:leader="none" w:pos="945"/>
        </w:tabs>
        <w:spacing w:after="0" w:line="240" w:lineRule="auto"/>
        <w:ind w:left="720" w:right="941"/>
        <w:rPr>
          <w:b w:val="on"/>
          <w:sz w:val="16"/>
          <w:szCs w:val="16"/>
        </w:rPr>
        <w:sectPr>
          <w:headerReference w:type="default" r:id="rId12"/>
          <w:headerReference w:type="first" r:id="rId13"/>
          <w:headerReference w:type="even" r:id="rId14"/>
          <w:footerReference w:type="default" r:id="rId16"/>
          <w:footerReference w:type="first" r:id="rId17"/>
          <w:footerReference w:type="even" r:id="rId18"/>
          <w:type w:val="continuous"/>
          <w:pgSz w:w="12240" w:h="15840" w:orient="portrait"/>
          <w:pgMar w:top="360" w:right="720" w:bottom="1440" w:left="900" w:header="576" w:footer="432" w:gutter="0"/>
          <w:pgNumType w:start="1"/>
          <w:pgNumType w:start="1"/>
          <w:cols w:space="720"/>
          <w:titlePg w:val="on"/>
          <w:textDirection w:val="lrTb"/>
          <w:bidi w:val="off"/>
        </w:sectPr>
      </w:pPr>
    </w:p>
    <w:p>
      <w:pPr>
        <w:tabs>
          <w:tab w:val="left" w:leader="none" w:pos="945"/>
        </w:tabs>
        <w:spacing w:after="0" w:line="240" w:lineRule="auto"/>
        <w:ind w:right="941"/>
        <w:rPr>
          <w:rFonts w:eastAsia="Times New Roman"/>
          <w:lang w:val="de-DE"/>
        </w:rPr>
      </w:pPr>
      <w:r>
        <w:drawing>
          <wp:anchor distT="0" distB="0" distL="114300" distR="114300" simplePos="0" relativeHeight="4096" behindDoc="1" layoutInCell="1" allowOverlap="1" locked="0">
            <wp:simplePos x="0" y="0"/>
            <wp:positionH relativeFrom="column">
              <wp:posOffset>-2419350</wp:posOffset>
            </wp:positionH>
            <wp:positionV relativeFrom="paragraph">
              <wp:posOffset>-2753360</wp:posOffset>
            </wp:positionV>
            <wp:extent cx="5261610" cy="5261610"/>
            <wp:effectExtent l="0" t="0" r="0" b="0"/>
            <wp:wrapNone/>
            <wp:docPr id="449" name="Picture_837372655" descr="A red circle with black background&#10;&#10;Description automatically generated"/>
            <a:graphic xmlns:a="http://schemas.openxmlformats.org/drawingml/2006/main">
              <a:graphicData uri="http://schemas.openxmlformats.org/drawingml/2006/picture">
                <pic:pic xmlns:pic="http://schemas.openxmlformats.org/drawingml/2006/picture">
                  <pic:nvPicPr>
                    <pic:cNvPr id="10" name="Picture_83737265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5261610" cy="5261610"/>
                    </a:xfrm>
                    <a:prstGeom prst="rect">
                      <a:avLst/>
                    </a:prstGeom>
                    <a:noFill/>
                  </pic:spPr>
                </pic:pic>
              </a:graphicData>
            </a:graphic>
          </wp:anchor>
        </w:drawing>
      </w:r>
    </w:p>
    <w:p>
      <w:pPr>
        <w:spacing w:after="0" w:line="240" w:lineRule="auto"/>
        <w:jc w:val="right"/>
        <w:rPr>
          <w:rFonts w:eastAsia="Arial" w:cs="Times New Roman"/>
          <w:sz w:val="24"/>
          <w:szCs w:val="24"/>
          <w:lang w:val="de-DE"/>
        </w:rPr>
      </w:pPr>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TotalPageN"/>
          </w:rPr>
          <w:alias w:val="ccTotalPageN"/>
          <w:tag w:val="ccTotalPageN"/>
          <w:id w:val="-1161947459"/>
          <w:placeholder>
            <w:docPart w:val="FF4299239FB147D79A4D2F691786B355"/>
          </w:placeholder>
          <w:showingPlcHd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DefaultParagraphFont"/>
            <w:rFonts w:eastAsia="Arial" w:cs="Times New Roman"/>
            <w:sz w:val="24"/>
            <w:szCs w:val="24"/>
          </w:rPr>
        </w:sdtEndPr>
        <w:sdtContent>
          <w:r>
            <w:rPr>
              <w:rFonts w:eastAsia="Arial" w:cs="Times New Roman"/>
              <w:color w:val="FFFFFF" w:themeColor="background1"/>
              <w:sz w:val="16"/>
              <w:szCs w:val="16"/>
            </w:rPr>
            <w:fldChar w:fldCharType="begin"/>
          </w:r>
          <w:r>
            <w:rPr>
              <w:rFonts w:eastAsia="Arial" w:cs="Times New Roman"/>
              <w:color w:val="FFFFFF" w:themeColor="background1"/>
              <w:sz w:val="16"/>
              <w:szCs w:val="16"/>
            </w:rPr>
            <w:instrText xml:space="preserve"> NUMPAGES  \* Arabic  \* MERGEFORMAT </w:instrText>
          </w:r>
          <w:r>
            <w:rPr>
              <w:rFonts w:eastAsia="Arial" w:cs="Times New Roman"/>
              <w:color w:val="FFFFFF" w:themeColor="background1"/>
              <w:sz w:val="16"/>
              <w:szCs w:val="16"/>
            </w:rPr>
            <w:fldChar w:fldCharType="separate"/>
          </w:r>
          <w:r>
            <w:rPr>
              <w:rFonts w:eastAsia="Arial" w:cs="Times New Roman"/>
              <w:color w:val="FFFFFF" w:themeColor="background1"/>
              <w:sz w:val="16"/>
              <w:szCs w:val="16"/>
            </w:rPr>
            <w:t xml:space="preserve">4</w:t>
          </w:r>
          <w:r>
            <w:rPr>
              <w:rFonts w:eastAsia="Arial" w:cs="Times New Roman"/>
              <w:color w:val="FFFFFF" w:themeColor="background1"/>
              <w:sz w:val="16"/>
              <w:szCs w:val="16"/>
            </w:rPr>
            <w:fldChar w:fldCharType="end"/>
          </w:r>
        </w:sdtContent>
      </w:sdt>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Number"/>
        </w:rPr>
        <w:alias w:val="certNumber"/>
        <w:tag w:val="certNumber"/>
        <w:id w:val="1543890958"/>
        <w:placeholder>
          <w:docPart w:val="DefaultPlaceholder_-1854013440"/>
        </w:placeholder>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sdtEndPr>
      <w:sdtContent>
        <w:p>
          <w:pPr>
            <w:spacing w:after="0" w:line="240" w:lineRule="auto"/>
            <w:ind w:left="720"/>
            <w:jc w:val="right"/>
            <w:rPr>
              <w:rStyle w:val="CertificateName"/>
              <w:color w:val="FFFFFF" w:themeColor="background1"/>
              <w:szCs w:val="20"/>
            </w:rPr>
          </w:pPr>
          <w:r>
            <w:rPr>
              <w:rStyle w:val="certNumber"/>
              <w:color w:val="FFFFFF" w:themeColor="background1"/>
            </w:rPr>
            <w:t xml:space="preserve">UL-CA-2405931-0</w:t>
          </w:r>
        </w:p>
      </w:sdtContent>
    </w:sd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958354229"/>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721652057"/>
            <w:placeholder>
              <w:docPart w:val="44F2917E42604855A9124FDFE2BFAD75"/>
            </w:placeholder>
            <w15:color w:val="000000"/>
            <w15:repeatingSectionItem/>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rPr>
          </w:sdtEndPr>
          <w:sdtContent>
            <w:p>
              <w:pPr>
                <w:pStyle w:val="address"/>
                <w:tabs>
                  <w:tab w:val="left" w:leader="none" w:pos="3780"/>
                  <w:tab w:val="left" w:leader="none" w:pos="4149"/>
                </w:tabs>
                <w:jc w:val="right"/>
                <w:rPr>
                  <w:rStyle w:val="Style1"/>
                  <w:color w:val="FFFFFF" w:themeColor="background1"/>
                </w:rPr>
              </w:pPr>
              <w:r>
                <w:rPr>
                  <w:rStyle w:val="Style1"/>
                  <w:color w:val="FFFFFF" w:themeColor="background1"/>
                </w:rPr>
                <w:t xml:space="preserve">E532730-20240205</w:t>
              </w:r>
            </w:p>
          </w:sdtContent>
        </w:sdt>
      </w:sdtContent>
    </w:sdt>
    <w:p>
      <w:pPr>
        <w:spacing w:after="0" w:line="240" w:lineRule="auto"/>
        <w:rPr>
          <w:rFonts w:eastAsia="Arial" w:cs="Times New Roman"/>
          <w:sz w:val="24"/>
          <w:szCs w:val="24"/>
          <w:lang w:val="de-DE"/>
        </w:rPr>
      </w:pPr>
    </w:p>
    <w:p>
      <w:pPr>
        <w:spacing w:after="0" w:line="240" w:lineRule="auto"/>
        <w:rPr>
          <w:rFonts w:eastAsia="Arial" w:cs="Times New Roman"/>
          <w:sz w:val="24"/>
          <w:szCs w:val="24"/>
        </w:rPr>
      </w:pPr>
      <w:r>
        <mc:AlternateContent>
          <mc:Choice Requires="wps">
            <w:drawing>
              <wp:anchor distT="0" distB="0" distL="114300" distR="114300" simplePos="0" relativeHeight="2048" behindDoc="0" layoutInCell="1" allowOverlap="1" locked="0">
                <wp:simplePos x="0" y="0"/>
                <wp:positionH relativeFrom="column">
                  <wp:posOffset>3539490</wp:posOffset>
                </wp:positionH>
                <wp:positionV relativeFrom="paragraph">
                  <wp:posOffset>83820</wp:posOffset>
                </wp:positionV>
                <wp:extent cx="4978400" cy="1043305"/>
                <wp:effectExtent l="0" t="0" r="0" b="0"/>
                <wp:wrapNone/>
                <wp:docPr id="450" name="Shape 450"/>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4978400" cy="1043305"/>
                        </a:xfrm>
                        <a:prstGeom prst="rect">
                          <a:avLst/>
                        </a:prstGeom>
                        <a:noFill/>
                      </wps:spPr>
                      <wps:txbx>
                        <w:txbxContent>
                          <w:p>
                            <w:pPr>
                              <w:spacing w:after="0"/>
                              <w:ind w:right="-1080"/>
                              <w:rPr>
                                <w:b w:val="on"/>
                                <w:sz w:val="64"/>
                                <w:szCs w:val="64"/>
                              </w:rPr>
                            </w:pPr>
                            <w:r>
                              <w:rPr>
                                <w:b w:val="on"/>
                                <w:sz w:val="64"/>
                                <w:szCs w:val="64"/>
                              </w:rPr>
                              <w:t xml:space="preserve">Certificate of </w:t>
                            </w:r>
                          </w:p>
                          <w:p>
                            <w:pPr>
                              <w:ind w:right="-1080"/>
                              <w:rPr>
                                <w:b w:val="on"/>
                                <w:sz w:val="64"/>
                                <w:szCs w:val="64"/>
                              </w:rPr>
                            </w:pPr>
                            <w:r>
                              <w:rPr>
                                <w:b w:val="on"/>
                                <w:sz w:val="64"/>
                                <w:szCs w:val="64"/>
                              </w:rPr>
                              <w:t xml:space="preserve">Compliance</w:t>
                            </w:r>
                          </w:p>
                          <w:p>
                            <w:pPr>
                              <w:rPr>
                                <w:b w:val="on"/>
                                <w:sz w:val="80"/>
                                <w:szCs w:val="80"/>
                              </w:rPr>
                            </w:pP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pict>
              <v:shapetype w14:anchorId="7C393AA8" id="_x0000_t202" coordsize="21600,21600" o:spt="202" path="m,l,21600r21600,l21600,xe">
                <v:stroke joinstyle="miter"/>
                <v:path gradientshapeok="t" o:connecttype="rect"/>
              </v:shapetype>
              <v:shape id="Shape 169" o:spid="_x0000_s1026" type="#_x0000_t202" style="position:absolute;margin-left:278.7pt;margin-top:6.6pt;width:392pt;height:82.1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" filled="f" stroked="f">
                <v:textbox inset="0,0,0,0">
                  <w:txbxContent>
                    <w:p w14:paraId="72412A06" w14:textId="77777777" w:rsidR="00697CC9" w:rsidRDefault="00E24927">
                      <w:pPr>
                        <w:spacing w:after="0"/>
                        <w:ind w:right="-1080"/>
                        <w:rPr>
                          <w:b/>
                          <w:sz w:val="64"/>
                          <w:szCs w:val="64"/>
                        </w:rPr>
                      </w:pPr>
                      <w:r>
                        <w:rPr>
                          <w:b/>
                          <w:sz w:val="64"/>
                          <w:szCs w:val="64"/>
                        </w:rPr>
                        <w:t xml:space="preserve">Certificate of </w:t>
                      </w:r>
                    </w:p>
                    <w:p w14:paraId="48F6272F" w14:textId="77777777" w:rsidR="00697CC9" w:rsidRDefault="00E24927">
                      <w:pPr>
                        <w:ind w:right="-1080"/>
                        <w:rPr>
                          <w:b/>
                          <w:sz w:val="64"/>
                          <w:szCs w:val="64"/>
                        </w:rPr>
                      </w:pPr>
                      <w:r>
                        <w:rPr>
                          <w:b/>
                          <w:sz w:val="64"/>
                          <w:szCs w:val="64"/>
                        </w:rPr>
                        <w:t>Compliance</w:t>
                      </w:r>
                    </w:p>
                    <w:p w14:paraId="264A0B6B" w14:textId="77777777" w:rsidR="00697CC9" w:rsidRDefault="00697CC9">
                      <w:pPr>
                        <w:rPr>
                          <w:b/>
                          <w:sz w:val="80"/>
                          <w:szCs w:val="80"/>
                        </w:rPr>
                      </w:pPr>
                    </w:p>
                  </w:txbxContent>
                </v:textbox>
              </v:shape>
            </w:pict>
          </mc:Fallback>
        </mc:AlternateContent>
      </w:r>
    </w:p>
    <w:p>
      <w:pPr>
        <w:spacing w:after="0" w:line="240" w:lineRule="auto"/>
        <w:rPr>
          <w:rFonts w:eastAsia="Arial" w:cs="Times New Roman"/>
          <w:sz w:val="24"/>
          <w:szCs w:val="24"/>
        </w:rPr>
      </w:pPr>
    </w:p>
    <w:p>
      <w:pPr>
        <w:spacing w:after="0" w:line="240" w:lineRule="auto"/>
        <w:ind w:left="720"/>
        <w:jc w:val="right"/>
        <w:rPr>
          <w:rFonts w:eastAsia="Arial" w:cs="Times New Roman"/>
          <w:sz w:val="24"/>
          <w:szCs w:val="24"/>
        </w:rPr>
      </w:pPr>
    </w:p>
    <w:p>
      <w:pPr>
        <w:spacing w:after="0" w:line="240" w:lineRule="auto"/>
        <w:rPr>
          <w:rFonts w:eastAsia="Arial" w:cs="Times New Roman"/>
          <w:sz w:val="24"/>
          <w:szCs w:val="24"/>
        </w:rPr>
      </w:pPr>
    </w:p>
    <w:p>
      <w:pPr>
        <w:spacing w:after="0" w:line="240" w:lineRule="auto"/>
        <w:rPr>
          <w:rFonts w:eastAsia="Arial" w:cs="Times New Roman"/>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p>
      <w:pPr>
        <w:spacing w:after="0" w:line="240" w:lineRule="auto"/>
        <w:rPr>
          <w:sz w:val="24"/>
          <w:szCs w:val="24"/>
        </w:rPr>
      </w:pPr>
    </w:p>
    <w:tbl>
      <w:tblPr>
        <w:tblStyle w:val="TableGrid"/>
        <w:tblW w:w="1143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firstRow="on" w:lastRow="off" w:firstColumn="on" w:lastColumn="off" w:noHBand="off" w:noVBand="on"/>
      </w:tblPr>
      <w:tblGrid>
        <w:gridCol w:w="3284"/>
        <w:gridCol w:w="537"/>
        <w:gridCol w:w="7613"/>
      </w:tblGrid>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ind w:left="-9" w:right="109" w:firstLine="9"/>
              <w:rPr>
                <w:rFonts w:cstheme="minorHAnsi"/>
                <w:bCs/>
                <w:sz w:val="20"/>
                <w:szCs w:val="20"/>
              </w:rPr>
            </w:pPr>
            <w:r>
              <w:rPr>
                <w:rFonts w:cstheme="minorHAnsi"/>
                <w:bCs/>
                <w:sz w:val="20"/>
                <w:szCs w:val="20"/>
              </w:rPr>
              <w:t xml:space="preserve">Issued to: </w:t>
            </w:r>
          </w:p>
          <w:p>
            <w:pPr>
              <w:rPr>
                <w:rFonts w:eastAsia="Arial"/>
                <w:bCs/>
                <w:sz w:val="10"/>
                <w:szCs w:val="10"/>
              </w:rPr>
            </w:pPr>
          </w:p>
        </w:tc>
      </w:tr>
      <w:tr>
        <w:trPr/>
        <w:tc>
          <w:tcPr>
            <w:tcW w:w="3284" w:type="dxa"/>
            <w:tcBorders>
              <w:right w:val="single" w:sz="4" w:space="0" w:color="auto"/>
            </w:tcBorders>
          </w:tcPr>
          <w:p>
            <w:pPr>
              <w:jc w:val="center"/>
              <w:rPr>
                <w:rFonts w:eastAsia="Arial"/>
                <w:b w:val="on"/>
                <w:sz w:val="10"/>
                <w:szCs w:val="10"/>
              </w:rPr>
            </w:pPr>
          </w:p>
          <w:p>
            <w:pPr>
              <w:jc w:val="center"/>
              <w:rPr>
                <w:rFonts w:eastAsia="Arial"/>
                <w:b w:val="on"/>
                <w:sz w:val="28"/>
                <w:szCs w:val="28"/>
              </w:rPr>
            </w:pPr>
            <w:r>
              <w:rPr>
                <w:rFonts w:eastAsia="Arial"/>
                <w:b w:val="on"/>
                <w:sz w:val="28"/>
                <w:szCs w:val="28"/>
              </w:rPr>
              <w:t xml:space="preserve">Certificate</w:t>
            </w:r>
            <w:r>
              <w:rPr>
                <w:rFonts w:cstheme="minorHAnsi"/>
                <w:b w:val="on"/>
                <w:sz w:val="28"/>
                <w:szCs w:val="28"/>
              </w:rPr>
              <w:t xml:space="preserve"> Number:</w:t>
            </w:r>
          </w:p>
          <w:p>
            <w:pPr>
              <w:jc w:val="center"/>
              <w:rPr>
                <w:rFonts w:eastAsia="Arial" w:cs="Times New Roman"/>
                <w:sz w:val="10"/>
                <w:szCs w:val="10"/>
              </w:rPr>
            </w:pPr>
          </w:p>
          <w:p>
            <w:pPr>
              <w:jc w:val="center"/>
              <w:rPr/>
            </w:pPr>
            <w:r>
              <w:rPr>
                <w:sz w:val="24"/>
                <w:szCs w:val="24"/>
              </w:rPr>
              <w:t xml:space="preserve">UL-CA-2405931-0</w:t>
            </w:r>
          </w:p>
          <w:p>
            <w:pPr>
              <w:jc w:val="center"/>
              <w:rPr/>
            </w:pPr>
          </w:p>
          <w:p>
            <w:pPr>
              <w:jc w:val="center"/>
              <w:rPr/>
            </w:pPr>
          </w:p>
          <w:p>
            <w:pPr>
              <w:jc w:val="center"/>
              <w:rPr/>
            </w:pPr>
          </w:p>
          <w:p>
            <w:pPr>
              <w:jc w:val="center"/>
              <w:rPr>
                <w:rFonts w:eastAsia="Arial"/>
                <w:b w:val="on"/>
                <w:sz w:val="28"/>
                <w:szCs w:val="28"/>
              </w:rPr>
            </w:pPr>
            <w:r>
              <w:rPr>
                <w:rFonts w:eastAsia="Arial"/>
                <w:b w:val="on"/>
                <w:sz w:val="28"/>
                <w:szCs w:val="28"/>
              </w:rPr>
              <w:t xml:space="preserve">Report Reference:</w:t>
            </w:r>
          </w:p>
          <w:p>
            <w:pPr>
              <w:jc w:val="center"/>
              <w:rPr>
                <w:sz w:val="10"/>
                <w:szCs w:val="10"/>
              </w:rPr>
            </w:pPr>
          </w:p>
          <w:p>
            <w:pPr>
              <w:pStyle w:val="address"/>
              <w:tabs>
                <w:tab w:val="left" w:leader="none" w:pos="3780"/>
                <w:tab w:val="left" w:leader="none" w:pos="4149"/>
              </w:tabs>
              <w:jc w:val="center"/>
              <w:rPr>
                <w:b w:val="off"/>
                <w:bCs/>
                <w:szCs w:val="24"/>
              </w:rPr>
            </w:pPr>
            <w:r>
              <w:rPr>
                <w:rStyle w:val="Style1"/>
                <w:b w:val="off"/>
                <w:bCs/>
                <w:sz w:val="24"/>
                <w:szCs w:val="24"/>
              </w:rPr>
              <w:t xml:space="preserve">E532730-20240205</w:t>
            </w:r>
          </w:p>
          <w:p>
            <w:pPr>
              <w:jc w:val="center"/>
              <w:rPr>
                <w:rFonts w:eastAsia="Arial"/>
                <w:sz w:val="24"/>
                <w:szCs w:val="24"/>
              </w:rPr>
            </w:pPr>
          </w:p>
          <w:p>
            <w:pPr>
              <w:jc w:val="center"/>
              <w:rPr>
                <w:rFonts w:eastAsia="Arial"/>
                <w:sz w:val="24"/>
                <w:szCs w:val="24"/>
              </w:rPr>
            </w:pPr>
          </w:p>
          <w:p>
            <w:pPr>
              <w:jc w:val="center"/>
              <w:rPr>
                <w:rFonts w:eastAsia="Arial"/>
                <w:b w:val="on"/>
                <w:sz w:val="28"/>
                <w:szCs w:val="28"/>
              </w:rPr>
            </w:pPr>
            <w:r>
              <w:rPr>
                <w:rFonts w:eastAsia="Arial"/>
                <w:b w:val="on"/>
                <w:sz w:val="28"/>
                <w:szCs w:val="28"/>
              </w:rPr>
              <w:t xml:space="preserve">Issue Date:</w:t>
            </w:r>
          </w:p>
          <w:p>
            <w:pPr>
              <w:jc w:val="center"/>
              <w:rPr>
                <w:rFonts w:eastAsia="Arial"/>
                <w:b w:val="on"/>
                <w:sz w:val="10"/>
                <w:szCs w:val="10"/>
              </w:rPr>
            </w:pPr>
          </w:p>
          <w:p>
            <w:pPr>
              <w:jc w:val="center"/>
              <w:rPr>
                <w:rFonts w:eastAsia="Arial"/>
                <w:sz w:val="24"/>
                <w:szCs w:val="24"/>
              </w:rPr>
            </w:pPr>
            <w:r>
              <w:rPr>
                <w:sz w:val="24"/>
                <w:szCs w:val="24"/>
              </w:rPr>
              <w:t xml:space="preserve">2024-02-15</w:t>
            </w:r>
          </w:p>
          <w:p>
            <w:pPr>
              <w:rPr>
                <w:rFonts w:eastAsia="Arial" w:cs="Times New Roman"/>
                <w:sz w:val="24"/>
                <w:szCs w:val="24"/>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24"/>
                <w:szCs w:val="24"/>
              </w:rPr>
            </w:pPr>
            <w:r>
              <w:rPr>
                <w:b w:val="on"/>
                <w:bCs/>
                <w:sz w:val="24"/>
                <w:szCs w:val="24"/>
              </w:rPr>
              <w:t xml:space="preserve">HD Hyundai Electric Co., Ltd.</w:t>
            </w:r>
          </w:p>
          <w:p>
            <w:pPr>
              <w:pStyle w:val="NoSpacing"/>
              <w:rPr>
                <w:b w:val="on"/>
                <w:bCs/>
                <w:sz w:val="24"/>
                <w:szCs w:val="24"/>
              </w:rPr>
            </w:pPr>
            <w:r>
              <w:rPr>
                <w:b w:val="on"/>
                <w:bCs/>
                <w:sz w:val="24"/>
                <w:szCs w:val="24"/>
              </w:rPr>
              <w:t xml:space="preserve">477, Bundangsuseo-ro, Bundang-gu Seongnam-si, Gyeonggi-do 13553</w:t>
            </w:r>
          </w:p>
          <w:p>
            <w:pPr>
              <w:rPr>
                <w:rFonts w:eastAsia="Arial"/>
                <w:b w:val="on"/>
                <w:bCs/>
                <w:sz w:val="24"/>
                <w:szCs w:val="24"/>
              </w:rPr>
            </w:pPr>
            <w:r>
              <w:rPr>
                <w:b w:val="on"/>
                <w:bCs/>
                <w:sz w:val="24"/>
                <w:szCs w:val="24"/>
              </w:rPr>
              <w:t xml:space="preserve">Republic of Korea</w:t>
            </w:r>
          </w:p>
          <w:p>
            <w:pPr>
              <w:rPr>
                <w:rFonts w:eastAsia="Arial"/>
                <w:b w:val="on"/>
                <w:bCs/>
                <w:sz w:val="10"/>
                <w:szCs w:val="10"/>
              </w:rPr>
            </w:pPr>
          </w:p>
          <w:p>
            <w:pPr>
              <w:rPr>
                <w:rFonts w:eastAsia="Times New Roman"/>
                <w:sz w:val="20"/>
                <w:szCs w:val="20"/>
                <w:lang w:val="EN"/>
              </w:rPr>
            </w:pPr>
            <w:r>
              <w:rPr>
                <w:rFonts w:eastAsia="Times New Roman"/>
                <w:sz w:val="20"/>
                <w:szCs w:val="20"/>
                <w:lang w:val="EN"/>
              </w:rPr>
              <w:t xml:space="preserve">This certificate confirms that representative samples of:</w:t>
            </w:r>
          </w:p>
          <w:p>
            <w:pPr>
              <w:spacing w:line="254" w:lineRule="auto"/>
              <w:rPr>
                <w:b w:val="on"/>
                <w:bCs/>
                <w:sz w:val="10"/>
                <w:szCs w:val="10"/>
              </w:rPr>
            </w:pPr>
            <w:r>
              <w:rPr>
                <w:b w:val="on"/>
                <w:bCs/>
                <w:sz w:val="24"/>
                <w:szCs w:val="24"/>
              </w:rPr>
              <w:t xml:space="preserve">NKCR8 - Auxiliary Devices Certified for Canada - Component</w:t>
            </w:r>
            <w:r>
              <w:br w:type="textWrapping"/>
            </w:r>
          </w:p>
          <w:p>
            <w:pPr>
              <w:spacing w:line="254" w:lineRule="auto"/>
              <w:rPr>
                <w:b w:val="on"/>
                <w:sz w:val="20"/>
                <w:szCs w:val="20"/>
              </w:rPr>
            </w:pPr>
            <w:r>
              <w:rPr>
                <w:b w:val="on"/>
                <w:sz w:val="20"/>
                <w:szCs w:val="20"/>
              </w:rPr>
              <w:t xml:space="preserve">See Addendum Page for Product Designation(s).</w:t>
            </w:r>
          </w:p>
          <w:p>
            <w:pPr>
              <w:spacing w:line="254" w:lineRule="auto"/>
              <w:rPr>
                <w:bCs/>
                <w:sz w:val="10"/>
                <w:szCs w:val="10"/>
              </w:rPr>
            </w:pPr>
          </w:p>
          <w:p>
            <w:pPr>
              <w:spacing w:line="254" w:lineRule="auto"/>
              <w:jc w:val="both"/>
              <w:rPr>
                <w:b w:val="on"/>
                <w:bCs/>
                <w:sz w:val="20"/>
                <w:szCs w:val="20"/>
              </w:rPr>
            </w:pPr>
            <w:r>
              <w:rPr>
                <w:bCs/>
                <w:sz w:val="20"/>
                <w:szCs w:val="20"/>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p>
            <w:pPr>
              <w:spacing w:line="254" w:lineRule="auto"/>
              <w:jc w:val="both"/>
              <w:rPr>
                <w:b w:val="on"/>
                <w:bCs/>
                <w:sz w:val="10"/>
                <w:szCs w:val="10"/>
              </w:rPr>
            </w:pPr>
          </w:p>
          <w:p>
            <w:pPr>
              <w:textAlignment w:val="baseline"/>
              <w:rPr>
                <w:rFonts w:eastAsia="Arial"/>
                <w:b w:val="on"/>
                <w:sz w:val="24"/>
                <w:szCs w:val="24"/>
              </w:rPr>
            </w:pPr>
            <w:r>
              <w:rPr>
                <w:b w:val="on"/>
                <w:bCs/>
                <w:sz w:val="24"/>
                <w:szCs w:val="24"/>
              </w:rPr>
              <w:t xml:space="preserve">CSA C22.2 No. 60947-1:22, 3rd Ed., Issue Date: 2022-5-31</w:t>
            </w:r>
            <w:r>
              <w:rPr>
                <w:sz w:val="24"/>
                <w:szCs w:val="24"/>
              </w:rPr>
              <w:t xml:space="preserve">, </w:t>
            </w:r>
            <w:r>
              <w:rPr>
                <w:b w:val="on"/>
                <w:bCs/>
                <w:sz w:val="24"/>
                <w:szCs w:val="24"/>
              </w:rPr>
              <w:t xml:space="preserve">CSA C22.2 No. 60947-4-1:22, Edition 3, Issue Date 2022-05-31</w:t>
            </w:r>
          </w:p>
          <w:p>
            <w:pPr>
              <w:textAlignment w:val="baseline"/>
              <w:rPr>
                <w:rFonts w:eastAsia="Arial"/>
                <w:b w:val="on"/>
                <w:bCs/>
                <w:sz w:val="10"/>
                <w:szCs w:val="10"/>
              </w:rPr>
            </w:pPr>
          </w:p>
          <w:p>
            <w:pPr>
              <w:textAlignment w:val="baseline"/>
              <w:rPr>
                <w:bCs/>
                <w:sz w:val="20"/>
                <w:szCs w:val="20"/>
              </w:rPr>
            </w:pPr>
            <w:r>
              <w:rPr>
                <w:bCs/>
                <w:sz w:val="20"/>
                <w:szCs w:val="20"/>
              </w:rPr>
              <w:t xml:space="preserve">Additional Information:</w:t>
            </w:r>
          </w:p>
          <w:p>
            <w:pPr>
              <w:textAlignment w:val="baseline"/>
              <w:rPr>
                <w:bCs/>
                <w:sz w:val="20"/>
                <w:szCs w:val="20"/>
              </w:rPr>
            </w:pPr>
            <w:r>
              <w:rPr>
                <w:bCs/>
                <w:sz w:val="20"/>
                <w:szCs w:val="20"/>
              </w:rPr>
              <w:t xml:space="preserve">See UL Product iQ</w:t>
            </w:r>
            <w:r>
              <w:rPr>
                <w:bCs/>
                <w:sz w:val="20"/>
                <w:szCs w:val="20"/>
              </w:rPr>
              <w:t xml:space="preserve">® at </w:t>
            </w:r>
            <w:hyperlink r:id="rId4" w:history="1">
              <w:r>
                <w:rPr>
                  <w:rStyle w:val="Hyperlink"/>
                  <w:rFonts w:cs="Arial"/>
                  <w:bCs/>
                  <w:sz w:val="20"/>
                  <w:szCs w:val="20"/>
                </w:rPr>
                <w:t xml:space="preserve">https://iq.ulprospector.com</w:t>
              </w:r>
            </w:hyperlink>
            <w:r>
              <w:rPr>
                <w:bCs/>
                <w:sz w:val="20"/>
                <w:szCs w:val="20"/>
              </w:rPr>
              <w:t xml:space="preserve"> for additional information.</w:t>
            </w:r>
          </w:p>
        </w:tc>
      </w:tr>
      <w:tr>
        <w:trPr/>
        <w:tc>
          <w:tcPr>
            <w:tcW w:w="3284" w:type="dxa"/>
            <w:tcBorders>
              <w:right w:val="single" w:sz="4" w:space="0" w:color="auto"/>
            </w:tcBorders>
          </w:tcPr>
          <w:p>
            <w:pPr>
              <w:jc w:val="center"/>
              <w:rPr>
                <w:rFonts w:eastAsia="Arial"/>
                <w:b w:val="on"/>
                <w:sz w:val="10"/>
                <w:szCs w:val="10"/>
              </w:rPr>
            </w:pPr>
          </w:p>
        </w:tc>
        <w:tc>
          <w:tcPr>
            <w:tcW w:w="537" w:type="dxa"/>
            <w:tcBorders>
              <w:left w:val="single" w:sz="4" w:space="0" w:color="auto"/>
            </w:tcBorders>
          </w:tcPr>
          <w:p>
            <w:pPr>
              <w:rPr>
                <w:rFonts w:eastAsia="Arial" w:cs="Times New Roman"/>
                <w:sz w:val="24"/>
                <w:szCs w:val="24"/>
              </w:rPr>
            </w:pPr>
          </w:p>
        </w:tc>
        <w:tc>
          <w:tcPr>
            <w:tcW w:w="7613" w:type="dxa"/>
          </w:tcPr>
          <w:p>
            <w:pPr>
              <w:pStyle w:val="NoSpacing"/>
              <w:rPr>
                <w:b w:val="on"/>
                <w:bCs/>
                <w:sz w:val="10"/>
                <w:szCs w:val="10"/>
              </w:rPr>
            </w:pPr>
          </w:p>
          <w:p>
            <w:pPr>
              <w:ind w:left="-17"/>
              <w:jc w:val="both"/>
              <w:rPr>
                <w:sz w:val="20"/>
                <w:szCs w:val="20"/>
              </w:rPr>
            </w:pPr>
            <w:r>
              <w:rPr>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ind w:left="-17"/>
              <w:jc w:val="both"/>
              <w:rPr>
                <w:sz w:val="10"/>
                <w:szCs w:val="10"/>
              </w:rPr>
            </w:pPr>
          </w:p>
          <w:p>
            <w:pPr>
              <w:ind w:left="-17"/>
              <w:jc w:val="both"/>
              <w:rPr>
                <w:sz w:val="20"/>
                <w:szCs w:val="20"/>
              </w:rPr>
            </w:pPr>
            <w:r>
              <w:rPr>
                <w:sz w:val="20"/>
                <w:szCs w:val="20"/>
              </w:rPr>
              <w:t xml:space="preserve">Only those products bearing the UL Recognized Component Mark should be considered as being UL Certified and covered under UL’s Follow-Up Services. </w:t>
            </w:r>
          </w:p>
          <w:p>
            <w:pPr>
              <w:ind w:left="-17"/>
              <w:jc w:val="both"/>
              <w:rPr>
                <w:sz w:val="10"/>
                <w:szCs w:val="10"/>
              </w:rPr>
            </w:pPr>
          </w:p>
          <w:p>
            <w:pPr>
              <w:tabs>
                <w:tab w:val="left" w:leader="none" w:pos="3172"/>
              </w:tabs>
              <w:ind w:left="-17"/>
              <w:jc w:val="both"/>
              <w:rPr>
                <w:b w:val="on"/>
                <w:bCs/>
                <w:sz w:val="21"/>
                <w:szCs w:val="21"/>
              </w:rPr>
            </w:pPr>
            <w:r>
              <w:rPr>
                <w:sz w:val="20"/>
                <w:szCs w:val="20"/>
              </w:rPr>
              <w:t xml:space="preserve">Look for the UL Recognized Component Mark on the product.</w:t>
            </w:r>
            <w:r>
              <w:rPr>
                <w:rFonts w:eastAsia="Times New Roman"/>
                <w:sz w:val="20"/>
                <w:szCs w:val="20"/>
                <w:lang w:val="de-DE"/>
              </w:rPr>
              <w:t xml:space="preserve"> </w:t>
            </w:r>
            <w:r>
              <w:rPr>
                <w:rFonts w:eastAsia="Times New Roman"/>
                <w:color w:val="FFFFFF" w:themeColor="background1"/>
                <w:lang w:val="de-DE"/>
              </w:rPr>
              <w:fldChar w:fldCharType="begin"/>
            </w:r>
            <w:r>
              <w:rPr>
                <w:rFonts w:eastAsia="Times New Roman"/>
                <w:color w:val="FFFFFF" w:themeColor="background1"/>
                <w:lang w:val="de-DE"/>
              </w:rPr>
              <w:instrText xml:space="preserve"> PAGE   \* MERGEFORMAT </w:instrText>
            </w:r>
            <w:r>
              <w:rPr>
                <w:rFonts w:eastAsia="Times New Roman"/>
                <w:color w:val="FFFFFF" w:themeColor="background1"/>
                <w:lang w:val="de-DE"/>
              </w:rPr>
              <w:fldChar w:fldCharType="separate"/>
            </w:r>
            <w:r>
              <w:rPr>
                <w:rFonts w:eastAsia="Times New Roman"/>
                <w:color w:val="FFFFFF" w:themeColor="background1"/>
                <w:lang w:val="de-DE"/>
              </w:rPr>
              <w:t xml:space="preserve">1</w:t>
            </w:r>
            <w:r>
              <w:rPr>
                <w:rFonts w:eastAsia="Times New Roman"/>
                <w:color w:val="FFFFFF" w:themeColor="background1"/>
                <w:lang w:val="de-DE"/>
              </w:rPr>
              <w:fldChar w:fldCharType="end"/>
            </w:r>
          </w:p>
        </w:tc>
      </w:tr>
    </w:tbl>
    <w:p>
      <w:pPr>
        <w:spacing w:after="0" w:line="240" w:lineRule="auto"/>
        <w:rPr>
          <w:color w:val="FFFFFF" w:themeColor="background1"/>
        </w:rPr>
      </w:pPr>
      <w:r>
        <w:br w:type="textWrapping"/>
      </w:r>
    </w:p>
    <w:p>
      <w:pPr>
        <w:rPr>
          <w:color w:val="FFFFFF" w:themeColor="background1"/>
        </w:rPr>
      </w:pPr>
      <w:r>
        <w:rPr>
          <w:color w:val="FFFFFF" w:themeColor="background1"/>
        </w:rPr>
        <w:br w:type="page"/>
      </w:r>
    </w:p>
    <w:p>
      <w:pPr>
        <w:spacing w:after="0" w:line="240" w:lineRule="auto"/>
        <w:rPr>
          <w:color w:val="FFFFFF" w:themeColor="background1"/>
        </w:rPr>
      </w:pPr>
    </w:p>
    <w:p>
      <w:pPr>
        <w:spacing w:after="0" w:line="240" w:lineRule="auto"/>
        <w:ind w:left="720"/>
        <w:rPr/>
      </w:pPr>
    </w:p>
    <w:p>
      <w:pPr>
        <w:rPr>
          <w:sz w:val="20"/>
          <w:szCs w:val="20"/>
        </w:rPr>
      </w:pPr>
      <w:r>
        <w:rPr>
          <w:sz w:val="20"/>
          <w:szCs w:val="20"/>
        </w:rPr>
        <w:t xml:space="preserve">This is to certify that representative samples of the product as specified on this certificate were tested according to the current UL requirements.</w:t>
      </w:r>
    </w:p>
    <w:tbl>
      <w:tblPr>
        <w:tblStyle w:val="TableGrid"/>
        <w:tblW w:w="0" w:type="auto"/>
        <w:jc w:val="center"/>
        <w:tblLook w:firstRow="on" w:lastRow="off" w:firstColumn="on" w:lastColumn="off" w:noHBand="off" w:noVBand="on"/>
      </w:tblPr>
      <w:tblGrid>
        <w:gridCol w:w="5444"/>
        <w:gridCol w:w="4100"/>
      </w:tblGrid>
      <w:tr>
        <w:trPr>
          <w:jc w:val="center"/>
        </w:trPr>
        <w:tc>
          <w:tcPr>
            <w:tcW w:w="544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44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Product Description</w:t>
            </w:r>
          </w:p>
        </w:tc>
      </w:tr>
      <w:tr>
        <w:trPr>
          <w:jc w:val="center"/>
        </w:trPr>
        <w:tc>
          <w:tcPr>
            <w:tcW w:w="5444" w:type="dxa"/>
            <w:vAlign w:val="center"/>
          </w:tcPr>
          <w:p>
            <w:pPr>
              <w:jc w:val="center"/>
              <w:rPr>
                <w:b w:val="on"/>
                <w:sz w:val="20"/>
                <w:szCs w:val="20"/>
              </w:rPr>
            </w:pPr>
            <w:r>
              <w:rPr>
                <w:b w:val="on"/>
                <w:bCs/>
                <w:sz w:val="20"/>
                <w:szCs w:val="20"/>
              </w:rPr>
              <w:t xml:space="preserve">HGT series</w:t>
            </w:r>
            <w:r>
              <w:rPr>
                <w:sz w:val="20"/>
                <w:szCs w:val="20"/>
              </w:rPr>
              <w:t xml:space="preserve">, HGT followed by 150, 265, 500 or 800, , followed by K.</w:t>
            </w:r>
          </w:p>
        </w:tc>
        <w:tc>
          <w:tcPr>
            <w:tcW w:w="4100" w:type="dxa"/>
          </w:tcPr>
          <w:p>
            <w:pPr>
              <w:jc w:val="center"/>
              <w:rPr>
                <w:sz w:val="20"/>
                <w:szCs w:val="20"/>
              </w:rPr>
            </w:pPr>
            <w:r>
              <w:rPr>
                <w:sz w:val="20"/>
                <w:szCs w:val="20"/>
              </w:rPr>
              <w:t xml:space="preserve">Auxiliary Devices</w:t>
            </w:r>
          </w:p>
        </w:tc>
      </w:tr>
    </w:tbl>
    <w:p>
      <w:pPr>
        <w:tabs>
          <w:tab w:val="left" w:leader="none" w:pos="945"/>
        </w:tabs>
        <w:spacing w:after="0" w:line="240" w:lineRule="auto"/>
        <w:ind w:left="720" w:right="941"/>
        <w:rPr>
          <w:b w:val="on"/>
          <w:sz w:val="16"/>
          <w:szCs w:val="16"/>
        </w:rPr>
      </w:pPr>
      <w:r>
        <w:rPr/>
        <w:t xml:space="preserve"> </w:t>
      </w:r>
    </w:p>
    <w:sectPr>
      <w:headerReference w:type="first" r:id="rId19"/>
      <w:footerReference w:type="default" r:id="rId20"/>
      <w:footerReference w:type="first" r:id="rId21"/>
      <w:footerReference w:type="even" r:id="rId22"/>
      <w:type w:val="nextPage"/>
      <w:pgSz w:w="12240" w:h="15840" w:orient="portrait"/>
      <w:pgMar w:top="360" w:right="720" w:bottom="1440" w:left="900" w:header="576" w:footer="432" w:gutter="0"/>
      <w:pgNumType w:start="1"/>
      <w:pgNumType w:start="1"/>
      <w:cols w:space="720"/>
      <w:titlePg w:val="on"/>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Symbol">
    <w:panose1 w:val="05050102010706020507"/>
    <w:charset w:val="02"/>
    <w:family w:val="roman"/>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7168"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435"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1"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436"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2"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8192"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437" name="Shape 437"/>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5120"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438"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3"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439"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4"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6144"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440" name="Shape 440"/>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hanging="2070"/>
      <w:rPr/>
    </w:pPr>
    <w:r>
      <w:drawing>
        <wp:anchor distT="0" distB="0" distL="114300" distR="114300" simplePos="0" relativeHeight="11264" behindDoc="1" layoutInCell="1" allowOverlap="1" locked="0">
          <wp:simplePos x="0" y="0"/>
          <wp:positionH relativeFrom="margin">
            <wp:posOffset>-205740</wp:posOffset>
          </wp:positionH>
          <wp:positionV relativeFrom="paragraph">
            <wp:posOffset>1084580</wp:posOffset>
          </wp:positionV>
          <wp:extent cx="1422400" cy="587375"/>
          <wp:effectExtent l="0" t="0" r="6350" b="3175"/>
          <wp:wrapNone/>
          <wp:docPr id="441"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6"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442"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7"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450" w:type="dxa"/>
      <w:tblLayout w:type="fixed"/>
      <w:tblCellMar>
        <w:left w:w="0" w:type="dxa"/>
        <w:right w:w="0" w:type="dxa"/>
      </w:tblCellMar>
      <w:tblLook w:firstRow="off" w:lastRow="off" w:firstColumn="off" w:lastColumn="off" w:noHBand="off" w:noVBand="off"/>
    </w:tblPr>
    <w:tblGrid>
      <w:gridCol w:w="10080"/>
    </w:tblGrid>
    <w:tr>
      <w:trPr>
        <w:cantSplit w:val="on"/>
        <w:trHeight w:val="800" w:hRule="atLeast"/>
      </w:trPr>
      <w:tc>
        <w:tcPr>
          <w:tcW w:w="1008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2288"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443" name="Shape 443"/>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 </w:t>
                      </w:r>
                      <w:r>
                        <w:rPr>
                          <w:rFonts w:eastAsia="Arial"/>
                        </w:rPr>
                        <w:t xml:space="preserve">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w:instrText>
    </w:r>
    <w:r>
      <w:rPr/>
      <w:fldChar w:fldCharType="separate"/>
    </w:r>
    <w:r>
      <w:rPr/>
      <w:t xml:space="preserve">2</w:t>
    </w:r>
    <w:r>
      <w:rPr/>
      <w:fldChar w:fldCharType="end"/>
    </w:r>
  </w:p>
  <w:p>
    <w:pPr>
      <w:pStyle w:val="Footer"/>
      <w:rPr/>
    </w:pPr>
  </w:p>
  <w:p>
    <w:pPr>
      <w:pStyle w:val="Footer"/>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ind w:left="2520" w:firstLine="630"/>
      <w:rPr/>
    </w:pPr>
    <w:r>
      <w:drawing>
        <wp:anchor distT="0" distB="0" distL="114300" distR="114300" simplePos="0" relativeHeight="9216" behindDoc="1" layoutInCell="1" allowOverlap="1" locked="0">
          <wp:simplePos x="0" y="0"/>
          <wp:positionH relativeFrom="margin">
            <wp:posOffset>-205740</wp:posOffset>
          </wp:positionH>
          <wp:positionV relativeFrom="paragraph">
            <wp:posOffset>716280</wp:posOffset>
          </wp:positionV>
          <wp:extent cx="1422400" cy="587375"/>
          <wp:effectExtent l="0" t="0" r="6350" b="3175"/>
          <wp:wrapNone/>
          <wp:docPr id="444" name="Picture_13" descr="A red logo with black background&#10;&#10;Description automatically generated"/>
          <a:graphic xmlns:a="http://schemas.openxmlformats.org/drawingml/2006/main">
            <a:graphicData uri="http://schemas.openxmlformats.org/drawingml/2006/picture">
              <pic:pic xmlns:pic="http://schemas.openxmlformats.org/drawingml/2006/picture">
                <pic:nvPicPr>
                  <pic:cNvPr id="8" name="Picture_13"/>
                  <pic:cNvPicPr/>
                </pic:nvPicPr>
                <pic:blipFill>
                  <a:blip r:embed="rId4"/>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422400" cy="587375"/>
                  </a:xfrm>
                  <a:prstGeom prst="rect">
                    <a:avLst/>
                  </a:prstGeom>
                </pic:spPr>
              </pic:pic>
            </a:graphicData>
          </a:graphic>
        </wp:anchor>
      </w:drawing>
    </w:r>
    <w:r>
      <w:drawing>
        <wp:inline distT="0" distB="0" distL="0" distR="0">
          <wp:extent cx="1260475" cy="485140"/>
          <wp:effectExtent l="0" t="0" r="0" b="0"/>
          <wp:docPr id="445" name="Picture_1" descr="A close-up of a signature&#10;&#10;Description automatically generated"/>
          <a:graphic xmlns:a="http://schemas.openxmlformats.org/drawingml/2006/main">
            <a:graphicData uri="http://schemas.openxmlformats.org/drawingml/2006/picture">
              <pic:pic xmlns:pic="http://schemas.openxmlformats.org/drawingml/2006/picture">
                <pic:nvPicPr>
                  <pic:cNvPr id="9" name="Picture_1"/>
                  <pic:cNvPicPr/>
                </pic:nvPicPr>
                <pic:blipFill>
                  <a:blip r:embed="rId5"/>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260475" cy="485140"/>
                  </a:xfrm>
                  <a:prstGeom prst="rect">
                    <a:avLst/>
                  </a:prstGeom>
                </pic:spPr>
              </pic:pic>
            </a:graphicData>
          </a:graphic>
        </wp:inline>
      </w:drawing>
    </w:r>
  </w:p>
  <w:tbl>
    <w:tblPr>
      <w:tblW w:w="0" w:type="auto"/>
      <w:tblInd w:w="3330" w:type="dxa"/>
      <w:tblLayout w:type="fixed"/>
      <w:tblCellMar>
        <w:left w:w="0" w:type="dxa"/>
        <w:right w:w="0" w:type="dxa"/>
      </w:tblCellMar>
      <w:tblLook w:firstRow="off" w:lastRow="off" w:firstColumn="off" w:lastColumn="off" w:noHBand="off" w:noVBand="off"/>
    </w:tblPr>
    <w:tblGrid>
      <w:gridCol w:w="7200"/>
    </w:tblGrid>
    <w:tr>
      <w:trPr>
        <w:cantSplit w:val="on"/>
        <w:trHeight w:val="800" w:hRule="atLeast"/>
      </w:trPr>
      <w:tc>
        <w:tcPr>
          <w:tcW w:w="7200" w:type="dxa"/>
        </w:tcPr>
        <w:p>
          <w:pPr>
            <w:pStyle w:val="Footer"/>
            <w:rPr>
              <w:sz w:val="20"/>
              <w:szCs w:val="20"/>
            </w:rPr>
          </w:pPr>
          <w:r>
            <w:rPr>
              <w:sz w:val="20"/>
              <w:szCs w:val="20"/>
            </w:rPr>
            <w:t xml:space="preserve">David Piecuch </w:t>
          </w:r>
        </w:p>
        <w:p>
          <w:pPr>
            <w:pStyle w:val="Footer"/>
            <w:rPr>
              <w:sz w:val="20"/>
              <w:szCs w:val="20"/>
            </w:rPr>
          </w:pPr>
          <w:r>
            <w:rPr>
              <w:sz w:val="20"/>
              <w:szCs w:val="20"/>
            </w:rPr>
            <w:t xml:space="preserve">UL Mark Certification Program Manager</w:t>
          </w:r>
        </w:p>
        <w:p>
          <w:pPr>
            <w:pStyle w:val="Footer"/>
            <w:ind w:left="-360"/>
            <w:rPr>
              <w:sz w:val="16"/>
              <w:szCs w:val="16"/>
            </w:rPr>
          </w:pPr>
        </w:p>
        <w:p>
          <w:pPr>
            <w:pStyle w:val="Footer"/>
            <w:jc w:val="both"/>
            <w:rPr>
              <w:sz w:val="12"/>
              <w:szCs w:val="12"/>
            </w:rPr>
          </w:pPr>
          <w:r>
            <w:rPr>
              <w:sz w:val="12"/>
              <w:szCs w:val="12"/>
            </w:rPr>
            <w:t xml:space="preserve">Any information and documentation involving UL Mark services are provided on behalf of UL LLC (UL) or any authorized licensee of UL. For questions, please contact UL Solutions Customer Service at</w:t>
          </w:r>
          <w:r>
            <w:rPr>
              <w:rStyle w:val="Hyperlink"/>
              <w:sz w:val="12"/>
              <w:szCs w:val="12"/>
            </w:rPr>
            <w:t xml:space="preserve"> </w:t>
          </w:r>
          <w:hyperlink r:id="rId6" w:history="1">
            <w:r>
              <w:rPr>
                <w:rStyle w:val="Hyperlink"/>
                <w:sz w:val="12"/>
                <w:szCs w:val="12"/>
              </w:rPr>
              <w:t xml:space="preserve">https://www.ul.com/contact-us</w:t>
            </w:r>
          </w:hyperlink>
          <w:r>
            <w:rPr>
              <w:sz w:val="12"/>
              <w:szCs w:val="12"/>
            </w:rPr>
            <w:t xml:space="preserve">.</w:t>
          </w:r>
        </w:p>
        <w:p>
          <w:pPr>
            <w:pStyle w:val="NoSpacing"/>
            <w:rPr/>
          </w:pPr>
        </w:p>
      </w:tc>
    </w:tr>
  </w:tbl>
  <w:p>
    <w:pPr>
      <w:pStyle w:val="Footer"/>
      <w:rPr>
        <w:sz w:val="20"/>
        <w:szCs w:val="20"/>
      </w:rPr>
    </w:pPr>
    <w:r>
      <w:drawing>
        <wp:anchor distT="0" distB="0" distL="114300" distR="114300" simplePos="0" relativeHeight="10240" behindDoc="0" layoutInCell="1" allowOverlap="1" locked="0">
          <wp:simplePos x="0" y="0"/>
          <wp:positionH relativeFrom="column">
            <wp:posOffset>5328920</wp:posOffset>
          </wp:positionH>
          <wp:positionV relativeFrom="paragraph">
            <wp:posOffset>74930</wp:posOffset>
          </wp:positionV>
          <wp:extent cx="1496695" cy="308610"/>
          <wp:effectExtent l="0" t="0" r="0" b="0"/>
          <wp:wrapNone/>
          <wp:docPr id="446" name="Shape 446"/>
          <wp:cNvGraphicFramePr/>
          <a:graphic xmlns:a="http://schemas.openxmlformats.org/drawingml/2006/main">
            <a:graphicData uri="http://schemas.microsoft.com/office/word/2010/wordprocessingShape">
              <wps:wsp>
                <wps:cNv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txBox="1"/>
                <wps: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a:xfrm>
                    <a:off x="0" y="0"/>
                    <a:ext cx="1496695" cy="308344"/>
                  </a:xfrm>
                  <a:prstGeom prst="rect">
                    <a:avLst/>
                  </a:prstGeom>
                  <a:noFill/>
                </wps:spPr>
                <wps:txbx>
                  <w:txbxContent>
                    <w:p>
                      <w:pPr>
                        <w:spacing w:after="0" w:line="240" w:lineRule="auto"/>
                        <w:rPr>
                          <w:rFonts w:eastAsia="Arial"/>
                        </w:rPr>
                      </w:pPr>
                      <w:r>
                        <w:rPr>
                          <w:rFonts w:ascii="Symbol" w:hAnsi="Symbol" w:eastAsia="Arial"/>
                          <w:lang w:val="EN"/>
                        </w:rPr>
                        <w:t xml:space="preserve"></w:t>
                      </w:r>
                      <w:r>
                        <w:rPr>
                          <w:rFonts w:eastAsia="Arial"/>
                          <w:lang w:val="EN"/>
                        </w:rPr>
                        <w:t xml:space="preserve"> </w:t>
                      </w:r>
                      <w:r>
                        <w:rPr/>
                        <w:t xml:space="preserve">2024</w:t>
                      </w:r>
                      <w:r>
                        <w:rPr>
                          <w:rFonts w:eastAsia="Arial"/>
                        </w:rPr>
                        <w:t xml:space="preserve"> UL LLC. All rights reserved.</w:t>
                      </w:r>
                    </w:p>
                    <w:p>
                      <w:pPr>
                        <w:spacing w:after="0" w:line="240" w:lineRule="auto"/>
                        <w:rPr/>
                      </w:pPr>
                      <w:r>
                        <w:rPr>
                          <w:rStyle w:val="eop"/>
                          <w:rFonts w:cstheme="minorHAnsi"/>
                        </w:rPr>
                        <w:t xml:space="preserve">Form-ULID-013925-CoCa – </w:t>
                      </w:r>
                      <w:r>
                        <w:rPr>
                          <w:rStyle w:val="eop"/>
                          <w:rFonts w:cstheme="minorHAnsi"/>
                        </w:rPr>
                        <w:t xml:space="preserve">ver 1.0</w:t>
                      </w:r>
                    </w:p>
                  </w:txbxContent>
                </wps:txbx>
                <w10:wrap anchorx="text" anchory="text"/>
                <wps:body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w:r>
  </w:p>
  <w:p>
    <w:pPr>
      <w:pStyle w:val="Footer"/>
      <w:rPr/>
    </w:pPr>
    <w:r>
      <w:rPr/>
      <w:tab/>
    </w:r>
    <w:r>
      <w:rPr/>
      <w:t xml:space="preserve">Page </w:t>
    </w:r>
    <w:r>
      <w:rPr/>
      <w:fldChar w:fldCharType="begin"/>
    </w:r>
    <w:r>
      <w:rPr/>
      <w:instrText xml:space="preserve"> PAGE  \* Arabic  \* MERGEFORMAT </w:instrText>
    </w:r>
    <w:r>
      <w:rPr/>
      <w:fldChar w:fldCharType="separate"/>
    </w:r>
    <w:r>
      <w:rPr/>
      <w:t xml:space="preserve">1</w:t>
    </w:r>
    <w:r>
      <w:rPr/>
      <w:fldChar w:fldCharType="end"/>
    </w:r>
    <w:r>
      <w:rPr/>
      <w:t xml:space="preserve"> of </w:t>
    </w:r>
    <w:r>
      <w:rPr/>
      <w:fldChar w:fldCharType="begin"/>
    </w:r>
    <w:r>
      <w:rPr/>
      <w:instrText xml:space="preserve"> SECTIONPAGES  \* Arabic  \* MERGEFORMAT </w:instrText>
    </w:r>
    <w:r>
      <w:rPr/>
      <w:fldChar w:fldCharType="separate"/>
    </w:r>
    <w:r>
      <w:rPr/>
      <w:t xml:space="preserve">2</w:t>
    </w:r>
    <w:r>
      <w:rPr/>
      <w:fldChar w:fldCharType="end"/>
    </w:r>
  </w:p>
  <w:p>
    <w:pPr>
      <w:pStyle w:val="Footer"/>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rPr/>
            <w:t xml:space="preserve">CERTIFICATE OF COMPLIANCE</w:t>
          </w:r>
        </w:p>
      </w:tc>
    </w:tr>
    <w:tr>
      <w:trPr>
        <w:cantSplit w:val="on"/>
      </w:trPr>
      <w:tc>
        <w:tcPr>
          <w:tcW w:w="3780" w:type="dxa"/>
        </w:tcPr>
        <w:p>
          <w:pPr>
            <w:pStyle w:val="certif"/>
            <w:rPr>
              <w:sz w:val="16"/>
              <w:lang w:val="en-US"/>
            </w:rPr>
          </w:pPr>
        </w:p>
      </w:tc>
      <w:tc>
        <w:tcPr>
          <w:tcW w:w="360" w:type="dxa"/>
        </w:tcPr>
        <w:p>
          <w:pPr>
            <w:rPr>
              <w:sz w:val="16"/>
            </w:rPr>
          </w:pPr>
        </w:p>
      </w:tc>
      <w:tc>
        <w:tcPr>
          <w:tcW w:w="6480" w:type="dxa"/>
          <w:gridSpan w:val="2"/>
        </w:tcPr>
        <w:p>
          <w:pPr>
            <w:rPr>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pPr>
        </w:p>
      </w:tc>
      <w:tc>
        <w:tcPr>
          <w:tcW w:w="6390" w:type="dxa"/>
        </w:tcPr>
        <w:p>
          <w:pPr>
            <w:pStyle w:val="data"/>
            <w:rPr>
              <w:rFonts w:cs="Arial"/>
              <w:szCs w:val="24"/>
            </w:rPr>
          </w:pPr>
          <w:r>
            <w:fldChar w:fldCharType="begin"/>
          </w:r>
          <w:r>
            <w:rPr>
              <w:lang w:val="en-US" w:eastAsia="en-US" w:bidi="ar-SA"/>
            </w:rPr>
            <w:instrText xml:space="preserve"> STYLEREF  certNumber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pPr>
        </w:p>
      </w:tc>
      <w:tc>
        <w:tcPr>
          <w:tcW w:w="6390" w:type="dxa"/>
        </w:tcPr>
        <w:p>
          <w:pPr>
            <w:spacing w:after="0" w:line="300" w:lineRule="exact"/>
            <w:rPr>
              <w:sz w:val="24"/>
              <w:szCs w:val="24"/>
            </w:rPr>
          </w:pPr>
          <w:r>
            <w:fldChar w:fldCharType="begin"/>
          </w:r>
          <w:r>
            <w:rPr>
              <w:lang w:val="en-US" w:eastAsia="en-US" w:bidi="ar-SA"/>
            </w:rPr>
            <w:instrText xml:space="preserve"> STYLEREF  Style1  \* MERGEFORMAT </w:instrText>
          </w:r>
          <w:r>
            <w:fldChar w:fldCharType="separate"/>
          </w:r>
          <w:r>
            <w:rPr>
              <w:sz w:val="24"/>
              <w:szCs w:val="24"/>
            </w:rPr>
            <w:t xml:space="preserve">[listeeFileNumber][ListeeFile][else][BasicFile][:if]-[IssueDate][SetValue][CertIssueData]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pPr>
        </w:p>
      </w:tc>
      <w:tc>
        <w:tcPr>
          <w:tcW w:w="6390" w:type="dxa"/>
        </w:tcPr>
        <w:p>
          <w:pPr>
            <w:spacing w:after="0" w:line="300" w:lineRule="exact"/>
            <w:rPr>
              <w:sz w:val="24"/>
              <w:szCs w:val="24"/>
            </w:rPr>
          </w:pPr>
          <w:r>
            <w:rPr>
              <w:sz w:val="24"/>
              <w:szCs w:val="24"/>
            </w:rPr>
            <w:t xml:space="preserve">2024-02-15</w:t>
          </w:r>
        </w:p>
      </w:tc>
    </w:tr>
  </w:tbl>
  <w:p>
    <w:pPr>
      <w:pStyle w:val="Head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r>
      <w:drawing>
        <wp:anchor distT="0" distB="0" distL="114300" distR="114300" simplePos="0" relativeHeight="13312" behindDoc="1" layoutInCell="1" allowOverlap="1" locked="0">
          <wp:simplePos x="0" y="0"/>
          <wp:positionH relativeFrom="column">
            <wp:posOffset>-2390775</wp:posOffset>
          </wp:positionH>
          <wp:positionV relativeFrom="paragraph">
            <wp:posOffset>-2533650</wp:posOffset>
          </wp:positionV>
          <wp:extent cx="5257800" cy="5257800"/>
          <wp:effectExtent l="0" t="0" r="0" b="0"/>
          <wp:wrapNone/>
          <wp:docPr id="434" name="Picture_5" descr="Icon&#10;&#10;Description automatically generated"/>
          <a:graphic xmlns:a="http://schemas.openxmlformats.org/drawingml/2006/main">
            <a:graphicData uri="http://schemas.openxmlformats.org/drawingml/2006/picture">
              <pic:pic xmlns:pic="http://schemas.openxmlformats.org/drawingml/2006/picture">
                <pic:nvPicPr>
                  <pic:cNvPr id="0" name="Picture_5"/>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5257800" cy="52578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Arial" w:hAnsi="Arial" w:cs="Arial" w:eastAsiaTheme="minorHAnsi"/>
        <w:sz w:val="14"/>
        <w:szCs w:val="14"/>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eastAsia="Times New Roman"/>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Style1">
    <w:name w:val="Style1"/>
    <w:basedOn w:val="DefaultParagraphFont"/>
    <w:pPr/>
    <w:rPr>
      <w:rFonts w:ascii="Arial" w:hAnsi="Arial"/>
      <w:sz w:val="20"/>
    </w:rPr>
  </w:style>
  <w:style w:type="character" w:styleId="eop">
    <w:name w:val="eop"/>
    <w:basedOn w:val="DefaultParagraphFont"/>
    <w:pPr/>
    <w:rPr/>
  </w:style>
  <w:style w:type="character" w:styleId="certNumber">
    <w:name w:val="certNumber"/>
    <w:basedOn w:val="DefaultParagraphFont"/>
    <w:pPr/>
    <w:rPr>
      <w:rFonts w:ascii="Arial" w:hAnsi="Arial"/>
      <w:sz w:val="20"/>
    </w:rPr>
  </w:style>
</w:styles>
</file>

<file path=word/_rels/document.xml.rels><?xml version="1.0" encoding="utf-8"?>
<Relationships xmlns="http://schemas.openxmlformats.org/package/2006/relationships">
  <Relationship Id="rId5" Type="http://schemas.openxmlformats.org/officeDocument/2006/relationships/settings" Target="settings.xml" />
  <Relationship Id="rId6" Type="http://schemas.openxmlformats.org/officeDocument/2006/relationships/fontTable" Target="fontTable.xml" />
  <Relationship Id="rId9" Type="http://schemas.openxmlformats.org/officeDocument/2006/relationships/styles" Target="styles.xml" />
  <Relationship Id="rId10" Type="http://schemas.openxmlformats.org/officeDocument/2006/relationships/theme" Target="theme/theme1.xml" />
  <Relationship Id="rId11" Type="http://schemas.openxmlformats.org/officeDocument/2006/relationships/footnotes" Target="footnotes.xml" />
  <Relationship Id="rId12" Type="http://schemas.openxmlformats.org/officeDocument/2006/relationships/header" Target="header1.xml" />
  <Relationship Id="rId13" Type="http://schemas.openxmlformats.org/officeDocument/2006/relationships/header" Target="header2.xml" />
  <Relationship Id="rId14" Type="http://schemas.openxmlformats.org/officeDocument/2006/relationships/header" Target="header3.xml" />
  <Relationship Id="rId16" Type="http://schemas.openxmlformats.org/officeDocument/2006/relationships/footer" Target="footer1.xml" />
  <Relationship Id="rId17" Type="http://schemas.openxmlformats.org/officeDocument/2006/relationships/footer" Target="footer2.xml" />
  <Relationship Id="rId18" Type="http://schemas.openxmlformats.org/officeDocument/2006/relationships/footer" Target="footer3.xml" />
  <Relationship Id="rId19" Type="http://schemas.openxmlformats.org/officeDocument/2006/relationships/header" Target="header4.xml" />
  <Relationship Id="rId20" Type="http://schemas.openxmlformats.org/officeDocument/2006/relationships/footer" Target="footer4.xml" />
  <Relationship Id="rId21" Type="http://schemas.openxmlformats.org/officeDocument/2006/relationships/footer" Target="footer5.xml" />
  <Relationship Id="rId22" Type="http://schemas.openxmlformats.org/officeDocument/2006/relationships/footer" Target="footer6.xml" />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2.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4.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er5.xml.rels><?xml version="1.0" encoding="utf-8"?>
<Relationships xmlns="http://schemas.openxmlformats.org/package/2006/relationships">
  <Relationship Id="rId4" Type="http://schemas.openxmlformats.org/officeDocument/2006/relationships/image" Target="media/image2.png" />
  <Relationship Id="rId5" Type="http://schemas.openxmlformats.org/officeDocument/2006/relationships/image" Target="media/image3.jpeg" />
  <Relationship Id="rId6" Type="http://schemas.openxmlformats.org/officeDocument/2006/relationships/hyperlink" Target="https://www.ul.com/contact-us" TargetMode="External" />
</Relationships>
</file>

<file path=word/_rels/footnotes.xml.rels><?xml version="1.0" encoding="utf-8"?>
<Relationships xmlns="http://schemas.openxmlformats.org/package/2006/relationships">
  <Relationship Id="rId1" Type="http://schemas.openxmlformats.org/officeDocument/2006/relationships/image" Target="media/image1.png" />
  <Relationship Id="rId2" Type="http://schemas.openxmlformats.org/officeDocument/2006/relationships/image" Target="media/image4.png" />
  <Relationship Id="rId3" Type="http://schemas.openxmlformats.org/officeDocument/2006/relationships/hyperlink" Target="https://iq.ulprospector.com" TargetMode="External" />
  <Relationship Id="rId4" Type="http://schemas.openxmlformats.org/officeDocument/2006/relationships/hyperlink" Target="https://iq.ulprospector.com" TargetMode="External" />
</Relationships>
</file>

<file path=word/_rels/header2.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cp:keywords>EPIC Release 12.15.23</cp:keywords>
  <dcterms:created xsi:type="dcterms:W3CDTF">2024-02-15T10:56:00Z</dcterms:created>
  <dcterms:modified xsi:type="dcterms:W3CDTF">2024-02-15T10:56:00Z</dcterms:modified>
</cp:coreProperties>
</file>